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Segoe UI" w:cs="Segoe UI" w:eastAsia="Segoe UI" w:hAnsi="Segoe UI"/>
          <w:b/>
          <w:bCs/>
          <w:color w:val="111827"/>
          <w:sz w:val="61"/>
          <w:szCs w:val="61"/>
        </w:rPr>
        <w:t xml:space="preserve">Denis Šijanov</w:t>
      </w:r>
    </w:p>
    <w:p>
      <w:pPr>
        <w:spacing w:after="120" w:before="120" w:line="260"/>
      </w:pPr>
      <w:r>
        <w:rPr>
          <w:rFonts w:ascii="Segoe UI" w:cs="Segoe UI" w:eastAsia="Segoe UI" w:hAnsi="Segoe UI"/>
          <w:b/>
          <w:bCs/>
          <w:color w:val="2563EB"/>
          <w:sz w:val="26"/>
          <w:szCs w:val="26"/>
        </w:rPr>
        <w:t xml:space="preserve">Backend Engineer, C#/.NET</w:t>
      </w:r>
    </w:p>
    <w:tbl>
      <w:tblPr>
        <w:tblW w:type="dxa" w:w="9066"/>
        <w:tblBorders>
          <w:top w:val="none" w:color="FFFFFF" w:sz="0"/>
          <w:left w:val="none" w:color="FFFFFF" w:sz="0"/>
          <w:bottom w:val="none" w:color="FFFFFF" w:sz="0"/>
          <w:right w:val="none" w:color="FFFFFF" w:sz="0"/>
          <w:insideH w:val="none" w:color="FFFFFF" w:sz="0"/>
          <w:insideV w:val="none" w:color="FFFFFF" w:sz="0"/>
        </w:tblBorders>
      </w:tblPr>
      <w:tblGrid>
        <w:gridCol w:w="3022"/>
        <w:gridCol w:w="3022"/>
        <w:gridCol w:w="3022"/>
      </w:tblGrid>
      <w:tr>
        <w:trPr>
          <w:cantSplit/>
        </w:trPr>
        <w:tc>
          <w:tcPr>
            <w:tcW w:type="dxa" w:w="3022"/>
            <w:tcMar>
              <w:top w:type="dxa" w:w="24"/>
              <w:bottom w:type="dxa" w:w="24"/>
            </w:tcMar>
          </w:tcPr>
          <w:p>
            <w:pPr>
              <w:spacing w:after="0" w:before="0" w:line="230"/>
            </w:pPr>
            <w:r>
              <w:rPr>
                <w:rFonts w:ascii="Segoe UI" w:cs="Segoe UI" w:eastAsia="Segoe UI" w:hAnsi="Segoe UI"/>
                <w:b w:val="false"/>
                <w:bCs w:val="false"/>
                <w:color w:val="6B7C93"/>
                <w:sz w:val="18"/>
                <w:szCs w:val="18"/>
              </w:rPr>
              <w:t xml:space="preserve">denissianov@gmail.com</w:t>
            </w:r>
          </w:p>
        </w:tc>
        <w:tc>
          <w:tcPr>
            <w:tcW w:type="dxa" w:w="3022"/>
            <w:tcMar>
              <w:top w:type="dxa" w:w="24"/>
              <w:bottom w:type="dxa" w:w="24"/>
            </w:tcMar>
          </w:tcPr>
          <w:p>
            <w:pPr>
              <w:spacing w:after="0" w:before="0" w:line="230"/>
            </w:pPr>
            <w:r>
              <w:rPr>
                <w:rFonts w:ascii="Segoe UI" w:cs="Segoe UI" w:eastAsia="Segoe UI" w:hAnsi="Segoe UI"/>
                <w:b w:val="false"/>
                <w:bCs w:val="false"/>
                <w:color w:val="6B7C93"/>
                <w:sz w:val="18"/>
                <w:szCs w:val="18"/>
              </w:rPr>
              <w:t xml:space="preserve">sijanov.com</w:t>
            </w:r>
          </w:p>
        </w:tc>
        <w:tc>
          <w:tcPr>
            <w:tcW w:type="dxa" w:w="3022"/>
            <w:tcMar>
              <w:top w:type="dxa" w:w="24"/>
              <w:bottom w:type="dxa" w:w="24"/>
            </w:tcMar>
          </w:tcPr>
          <w:p>
            <w:pPr>
              <w:spacing w:after="0" w:before="0" w:line="230"/>
            </w:pPr>
            <w:r>
              <w:rPr>
                <w:rFonts w:ascii="Segoe UI" w:cs="Segoe UI" w:eastAsia="Segoe UI" w:hAnsi="Segoe UI"/>
                <w:b w:val="false"/>
                <w:bCs w:val="false"/>
                <w:color w:val="6B7C93"/>
                <w:sz w:val="18"/>
                <w:szCs w:val="18"/>
              </w:rPr>
              <w:t xml:space="preserve">github.com/sijanovd</w:t>
            </w:r>
          </w:p>
        </w:tc>
      </w:tr>
      <w:tr>
        <w:trPr>
          <w:cantSplit/>
        </w:trPr>
        <w:tc>
          <w:tcPr>
            <w:tcW w:type="dxa" w:w="3022"/>
            <w:tcMar>
              <w:top w:type="dxa" w:w="24"/>
              <w:bottom w:type="dxa" w:w="24"/>
            </w:tcMar>
          </w:tcPr>
          <w:p>
            <w:pPr>
              <w:spacing w:after="0" w:before="0" w:line="230"/>
            </w:pPr>
            <w:r>
              <w:rPr>
                <w:rFonts w:ascii="Segoe UI" w:cs="Segoe UI" w:eastAsia="Segoe UI" w:hAnsi="Segoe UI"/>
                <w:b w:val="false"/>
                <w:bCs w:val="false"/>
                <w:color w:val="6B7C93"/>
                <w:sz w:val="18"/>
                <w:szCs w:val="18"/>
              </w:rPr>
              <w:t xml:space="preserve">linkedin.com/in/denis-sijanov</w:t>
            </w:r>
          </w:p>
        </w:tc>
        <w:tc>
          <w:tcPr>
            <w:tcW w:type="dxa" w:w="3022"/>
            <w:tcMar>
              <w:top w:type="dxa" w:w="24"/>
              <w:bottom w:type="dxa" w:w="24"/>
            </w:tcMar>
          </w:tcPr>
          <w:p>
            <w:pPr>
              <w:spacing w:after="0" w:before="0" w:line="230"/>
            </w:pPr>
            <w:r>
              <w:rPr>
                <w:rFonts w:ascii="Segoe UI" w:cs="Segoe UI" w:eastAsia="Segoe UI" w:hAnsi="Segoe UI"/>
                <w:b w:val="false"/>
                <w:bCs w:val="false"/>
                <w:color w:val="6B7C93"/>
                <w:sz w:val="18"/>
                <w:szCs w:val="18"/>
              </w:rPr>
              <w:t xml:space="preserve">+420 775 194 745</w:t>
            </w:r>
          </w:p>
        </w:tc>
        <w:tc>
          <w:tcPr>
            <w:tcW w:type="dxa" w:w="3022"/>
            <w:tcMar>
              <w:top w:type="dxa" w:w="24"/>
              <w:bottom w:type="dxa" w:w="24"/>
            </w:tcMar>
          </w:tcPr>
          <w:p>
            <w:pPr>
              <w:spacing w:after="0" w:before="0" w:line="230"/>
            </w:pPr>
            <w:r>
              <w:rPr>
                <w:rFonts w:ascii="Segoe UI" w:cs="Segoe UI" w:eastAsia="Segoe UI" w:hAnsi="Segoe UI"/>
                <w:b w:val="false"/>
                <w:bCs w:val="false"/>
                <w:color w:val="6B7C93"/>
                <w:sz w:val="18"/>
                <w:szCs w:val="18"/>
              </w:rPr>
              <w:t xml:space="preserve">Discord: dionycz</w:t>
            </w:r>
          </w:p>
        </w:tc>
      </w:tr>
    </w:tbl>
    <w:p>
      <w:pPr>
        <w:pBdr>
          <w:bottom w:val="single" w:color="2563EB" w:sz="10" w:space="1"/>
        </w:pBdr>
        <w:spacing w:after="160" w:before="140" w:line="20"/>
      </w:pPr>
      <w:r>
        <w:rPr>
          <w:rFonts w:ascii="Segoe UI" w:cs="Segoe UI" w:eastAsia="Segoe UI" w:hAnsi="Segoe UI"/>
          <w:sz w:val="2"/>
          <w:szCs w:val="2"/>
        </w:rPr>
        <w:t xml:space="preserve"/>
      </w:r>
    </w:p>
    <w:p>
      <w:pPr>
        <w:spacing w:after="40" w:before="0" w:line="260"/>
      </w:pPr>
      <w:r>
        <w:rPr>
          <w:rFonts w:ascii="Segoe UI" w:cs="Segoe UI" w:eastAsia="Segoe UI" w:hAnsi="Segoe UI"/>
          <w:b w:val="false"/>
          <w:bCs w:val="false"/>
          <w:color w:val="475569"/>
          <w:sz w:val="21"/>
          <w:szCs w:val="21"/>
        </w:rPr>
        <w:t xml:space="preserve">I design and build backend systems that are easy to understand, maintain, and evolve. My strongest work is in existing business systems where domain rules, data correctness, backward compatibility, safe rollout, and long-term maintainability matter.</w:t>
      </w:r>
    </w:p>
    <w:p>
      <w:pPr>
        <w:keepNext/>
        <w:spacing w:after="50" w:before="190" w:line="250"/>
      </w:pPr>
      <w:r>
        <w:rPr>
          <w:rFonts w:ascii="Segoe UI" w:cs="Segoe UI" w:eastAsia="Segoe UI" w:hAnsi="Segoe UI"/>
          <w:b/>
          <w:bCs/>
          <w:color w:val="111827"/>
          <w:sz w:val="27"/>
          <w:szCs w:val="27"/>
        </w:rPr>
        <w:t xml:space="preserve">Professional Experience</w:t>
      </w:r>
      <w:r>
        <w:rPr>
          <w:rFonts w:ascii="Segoe UI" w:cs="Segoe UI" w:eastAsia="Segoe UI" w:hAnsi="Segoe UI"/>
          <w:color w:val="6B7C93"/>
          <w:sz w:val="21"/>
          <w:szCs w:val="21"/>
        </w:rPr>
        <w:ptab w:alignment="right" w:relativeTo="margin" w:leader="none"/>
      </w:r>
      <w:r>
        <w:rPr>
          <w:rFonts w:ascii="Segoe UI" w:cs="Segoe UI" w:eastAsia="Segoe UI" w:hAnsi="Segoe UI"/>
          <w:b w:val="false"/>
          <w:bCs w:val="false"/>
          <w:color w:val="6B7C93"/>
          <w:sz w:val="21"/>
          <w:szCs w:val="21"/>
        </w:rPr>
        <w:t xml:space="preserve">08/2016 - 05/2026 (9+ years)</w:t>
      </w:r>
    </w:p>
    <w:p>
      <w:pPr>
        <w:pBdr>
          <w:bottom w:val="single" w:color="D7E2F1" w:sz="6" w:space="1"/>
        </w:pBdr>
        <w:spacing w:after="150" w:before="30" w:line="20"/>
      </w:pPr>
      <w:r>
        <w:rPr>
          <w:rFonts w:ascii="Segoe UI" w:cs="Segoe UI" w:eastAsia="Segoe UI" w:hAnsi="Segoe UI"/>
          <w:sz w:val="2"/>
          <w:szCs w:val="2"/>
        </w:rPr>
        <w:t xml:space="preserve"/>
      </w:r>
    </w:p>
    <w:p>
      <w:pPr>
        <w:keepNext/>
        <w:spacing w:after="0" w:before="120" w:line="260"/>
      </w:pPr>
      <w:r>
        <w:rPr>
          <w:rFonts w:ascii="Segoe UI" w:cs="Segoe UI" w:eastAsia="Segoe UI" w:hAnsi="Segoe UI"/>
          <w:b/>
          <w:bCs/>
          <w:color w:val="111827"/>
          <w:sz w:val="25"/>
          <w:szCs w:val="25"/>
        </w:rPr>
        <w:t xml:space="preserve">Mews</w:t>
      </w:r>
    </w:p>
    <w:p>
      <w:pPr>
        <w:keepNext/>
        <w:spacing w:after="80" w:before="30" w:line="260"/>
      </w:pPr>
      <w:r>
        <w:rPr>
          <w:rFonts w:ascii="Segoe UI" w:cs="Segoe UI" w:eastAsia="Segoe UI" w:hAnsi="Segoe UI"/>
          <w:b w:val="false"/>
          <w:bCs w:val="false"/>
          <w:color w:val="6B7C93"/>
          <w:sz w:val="19"/>
          <w:szCs w:val="19"/>
        </w:rPr>
        <w:t xml:space="preserve">Software Engineer / Senior Software Engineer - 03/2022 - 05/2026</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Worked as a backend developer in the finance area of a hospitality SaaS platform, touching billing, accounts, reservations, taxes, fiscalization, reporting, and correctness of financial data.</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Analyzed domain problems, clarified expected behavior with the team, designed backend changes, implemented business logic, wrote tests, improved observability, and planned safe rollout.</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Worked on changes where accounting rules, historical data, hotel configuration, migrations, backward compatibility, and feature flags had to fit together without surprising users.</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Contributed to team knowledge sharing around billing behavior and helped newcomers understand the domain through documentation and guided onboarding.</w:t>
      </w:r>
    </w:p>
    <w:p>
      <w:pPr>
        <w:keepNext/>
        <w:spacing w:after="0" w:before="120" w:line="260"/>
      </w:pPr>
      <w:r>
        <w:rPr>
          <w:rFonts w:ascii="Segoe UI" w:cs="Segoe UI" w:eastAsia="Segoe UI" w:hAnsi="Segoe UI"/>
          <w:b/>
          <w:bCs/>
          <w:color w:val="111827"/>
          <w:sz w:val="25"/>
          <w:szCs w:val="25"/>
        </w:rPr>
        <w:t xml:space="preserve">Unicode Systems</w:t>
      </w:r>
    </w:p>
    <w:p>
      <w:pPr>
        <w:keepNext/>
        <w:spacing w:after="80" w:before="30" w:line="260"/>
      </w:pPr>
      <w:r>
        <w:rPr>
          <w:rFonts w:ascii="Segoe UI" w:cs="Segoe UI" w:eastAsia="Segoe UI" w:hAnsi="Segoe UI"/>
          <w:b w:val="false"/>
          <w:bCs w:val="false"/>
          <w:color w:val="6B7C93"/>
          <w:sz w:val="19"/>
          <w:szCs w:val="19"/>
        </w:rPr>
        <w:t xml:space="preserve">Full Stack Engineer, part-time - 03/2020 - 03/2022</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Worked on a Head Office System for central administration and communication with back-office systems at individual locations.</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Focused mainly on backend business logic in C#/.NET, tests, and smaller frontend changes inside an existing business application.</w:t>
      </w:r>
    </w:p>
    <w:p>
      <w:pPr>
        <w:keepNext/>
        <w:spacing w:after="0" w:before="120" w:line="260"/>
      </w:pPr>
      <w:r>
        <w:rPr>
          <w:rFonts w:ascii="Segoe UI" w:cs="Segoe UI" w:eastAsia="Segoe UI" w:hAnsi="Segoe UI"/>
          <w:b/>
          <w:bCs/>
          <w:color w:val="111827"/>
          <w:sz w:val="25"/>
          <w:szCs w:val="25"/>
        </w:rPr>
        <w:t xml:space="preserve">GOPAS - StoryBoard</w:t>
      </w:r>
    </w:p>
    <w:p>
      <w:pPr>
        <w:keepNext/>
        <w:spacing w:after="80" w:before="30" w:line="260"/>
      </w:pPr>
      <w:r>
        <w:rPr>
          <w:rFonts w:ascii="Segoe UI" w:cs="Segoe UI" w:eastAsia="Segoe UI" w:hAnsi="Segoe UI"/>
          <w:b w:val="false"/>
          <w:bCs w:val="false"/>
          <w:color w:val="6B7C93"/>
          <w:sz w:val="19"/>
          <w:szCs w:val="19"/>
        </w:rPr>
        <w:t xml:space="preserve">Software Developer, part-time - 07/2017 - 03/2020</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Built major functional parts of an internal WPF/MVVM desktop application for creating interactive software training.</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Worked across user interface, application logic, data mapping, lesson editor, export pipeline, deployment, and fixes in the screen-capture core.</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Learned to work with real user workflows, historical behavior, data model constraints, and hidden contracts between the editor and downstream tools.</w:t>
      </w:r>
    </w:p>
    <w:p>
      <w:pPr>
        <w:keepNext/>
        <w:spacing w:after="0" w:before="120" w:line="260"/>
      </w:pPr>
      <w:r>
        <w:rPr>
          <w:rFonts w:ascii="Segoe UI" w:cs="Segoe UI" w:eastAsia="Segoe UI" w:hAnsi="Segoe UI"/>
          <w:b/>
          <w:bCs/>
          <w:color w:val="111827"/>
          <w:sz w:val="25"/>
          <w:szCs w:val="25"/>
        </w:rPr>
        <w:t xml:space="preserve">Atos</w:t>
      </w:r>
    </w:p>
    <w:p>
      <w:pPr>
        <w:keepNext/>
        <w:spacing w:after="80" w:before="30" w:line="260"/>
      </w:pPr>
      <w:r>
        <w:rPr>
          <w:rFonts w:ascii="Segoe UI" w:cs="Segoe UI" w:eastAsia="Segoe UI" w:hAnsi="Segoe UI"/>
          <w:b w:val="false"/>
          <w:bCs w:val="false"/>
          <w:color w:val="6B7C93"/>
          <w:sz w:val="19"/>
          <w:szCs w:val="19"/>
        </w:rPr>
        <w:t xml:space="preserve">Software Developer, part-time - 08/2016 - 06/2017</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First professional software development role in a team working on larger business applications.</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Learned to work in an existing codebase, make changes within constraints, and deliver in established team processes.</w:t>
      </w:r>
    </w:p>
    <w:p>
      <w:pPr>
        <w:keepNext/>
        <w:pageBreakBefore/>
        <w:spacing w:after="50" w:before="0" w:line="250"/>
      </w:pPr>
      <w:r>
        <w:rPr>
          <w:rFonts w:ascii="Segoe UI" w:cs="Segoe UI" w:eastAsia="Segoe UI" w:hAnsi="Segoe UI"/>
          <w:b/>
          <w:bCs/>
          <w:color w:val="111827"/>
          <w:sz w:val="27"/>
          <w:szCs w:val="27"/>
        </w:rPr>
        <w:t xml:space="preserve">Education</w:t>
      </w:r>
    </w:p>
    <w:p>
      <w:pPr>
        <w:pBdr>
          <w:bottom w:val="single" w:color="D7E2F1" w:sz="6" w:space="1"/>
        </w:pBdr>
        <w:spacing w:after="100" w:before="25" w:line="20"/>
      </w:pPr>
      <w:r>
        <w:rPr>
          <w:rFonts w:ascii="Segoe UI" w:cs="Segoe UI" w:eastAsia="Segoe UI" w:hAnsi="Segoe UI"/>
          <w:sz w:val="2"/>
          <w:szCs w:val="2"/>
        </w:rPr>
        <w:t xml:space="preserve"/>
      </w:r>
    </w:p>
    <w:tbl>
      <w:tblPr>
        <w:tblW w:type="dxa" w:w="9066"/>
        <w:tblBorders>
          <w:top w:val="none" w:color="FFFFFF" w:sz="0"/>
          <w:left w:val="none" w:color="FFFFFF" w:sz="0"/>
          <w:bottom w:val="none" w:color="FFFFFF" w:sz="0"/>
          <w:right w:val="none" w:color="FFFFFF" w:sz="0"/>
          <w:insideH w:val="none" w:color="FFFFFF" w:sz="0"/>
          <w:insideV w:val="none" w:color="FFFFFF" w:sz="0"/>
        </w:tblBorders>
      </w:tblPr>
      <w:tblGrid>
        <w:gridCol w:w="2440"/>
        <w:gridCol w:w="6626"/>
      </w:tblGrid>
      <w:tr>
        <w:trPr>
          <w:cantSplit/>
        </w:trPr>
        <w:tc>
          <w:tcPr>
            <w:tcW w:type="dxa" w:w="2440"/>
            <w:tcMar>
              <w:top w:type="dxa" w:w="24"/>
              <w:bottom w:type="dxa" w:w="24"/>
              <w:right w:type="dxa" w:w="160"/>
            </w:tcMar>
          </w:tcPr>
          <w:p>
            <w:pPr>
              <w:spacing w:after="0" w:before="0" w:line="250"/>
            </w:pPr>
            <w:r>
              <w:rPr>
                <w:rFonts w:ascii="Segoe UI" w:cs="Segoe UI" w:eastAsia="Segoe UI" w:hAnsi="Segoe UI"/>
                <w:b/>
                <w:bCs/>
                <w:color w:val="111827"/>
                <w:sz w:val="21"/>
                <w:szCs w:val="21"/>
              </w:rPr>
              <w:t xml:space="preserve">Charles University</w:t>
            </w:r>
          </w:p>
        </w:tc>
        <w:tc>
          <w:tcPr>
            <w:tcW w:type="dxa" w:w="6626"/>
            <w:tcMar>
              <w:top w:type="dxa" w:w="24"/>
              <w:bottom w:type="dxa" w:w="24"/>
            </w:tcMar>
          </w:tcPr>
          <w:p>
            <w:pPr>
              <w:spacing w:after="0" w:before="0" w:line="250"/>
            </w:pPr>
            <w:r>
              <w:rPr>
                <w:rFonts w:ascii="Segoe UI" w:cs="Segoe UI" w:eastAsia="Segoe UI" w:hAnsi="Segoe UI"/>
                <w:b w:val="false"/>
                <w:bCs w:val="false"/>
                <w:color w:val="475569"/>
                <w:sz w:val="20"/>
                <w:szCs w:val="20"/>
              </w:rPr>
              <w:t xml:space="preserve">Faculty of Mathematics and Physics, Computer Science - 2014 - 2019</w:t>
            </w:r>
          </w:p>
        </w:tc>
      </w:tr>
      <w:tr>
        <w:trPr>
          <w:cantSplit/>
        </w:trPr>
        <w:tc>
          <w:tcPr>
            <w:tcW w:type="dxa" w:w="2440"/>
            <w:tcMar>
              <w:top w:type="dxa" w:w="24"/>
              <w:bottom w:type="dxa" w:w="24"/>
              <w:right w:type="dxa" w:w="160"/>
            </w:tcMar>
          </w:tcPr>
          <w:p>
            <w:pPr>
              <w:spacing w:after="0" w:before="0" w:line="250"/>
            </w:pPr>
            <w:r>
              <w:rPr>
                <w:rFonts w:ascii="Segoe UI" w:cs="Segoe UI" w:eastAsia="Segoe UI" w:hAnsi="Segoe UI"/>
                <w:b/>
                <w:bCs/>
                <w:color w:val="111827"/>
                <w:sz w:val="21"/>
                <w:szCs w:val="21"/>
              </w:rPr>
              <w:t xml:space="preserve">SPŠE Ječná</w:t>
            </w:r>
          </w:p>
        </w:tc>
        <w:tc>
          <w:tcPr>
            <w:tcW w:type="dxa" w:w="6626"/>
            <w:tcMar>
              <w:top w:type="dxa" w:w="24"/>
              <w:bottom w:type="dxa" w:w="24"/>
            </w:tcMar>
          </w:tcPr>
          <w:p>
            <w:pPr>
              <w:spacing w:after="0" w:before="0" w:line="250"/>
            </w:pPr>
            <w:r>
              <w:rPr>
                <w:rFonts w:ascii="Segoe UI" w:cs="Segoe UI" w:eastAsia="Segoe UI" w:hAnsi="Segoe UI"/>
                <w:b w:val="false"/>
                <w:bCs w:val="false"/>
                <w:color w:val="475569"/>
                <w:sz w:val="20"/>
                <w:szCs w:val="20"/>
              </w:rPr>
              <w:t xml:space="preserve">Computer Science - 2010 - 2014</w:t>
            </w:r>
          </w:p>
        </w:tc>
      </w:tr>
    </w:tbl>
    <w:p>
      <w:pPr>
        <w:keepNext/>
        <w:spacing w:after="50" w:before="190" w:line="250"/>
      </w:pPr>
      <w:r>
        <w:rPr>
          <w:rFonts w:ascii="Segoe UI" w:cs="Segoe UI" w:eastAsia="Segoe UI" w:hAnsi="Segoe UI"/>
          <w:b/>
          <w:bCs/>
          <w:color w:val="111827"/>
          <w:sz w:val="27"/>
          <w:szCs w:val="27"/>
        </w:rPr>
        <w:t xml:space="preserve">Technical Skills</w:t>
      </w:r>
    </w:p>
    <w:p>
      <w:pPr>
        <w:pBdr>
          <w:bottom w:val="single" w:color="D7E2F1" w:sz="6" w:space="1"/>
        </w:pBdr>
        <w:spacing w:after="100" w:before="25" w:line="20"/>
      </w:pPr>
      <w:r>
        <w:rPr>
          <w:rFonts w:ascii="Segoe UI" w:cs="Segoe UI" w:eastAsia="Segoe UI" w:hAnsi="Segoe UI"/>
          <w:sz w:val="2"/>
          <w:szCs w:val="2"/>
        </w:rPr>
        <w:t xml:space="preserve"/>
      </w:r>
    </w:p>
    <w:tbl>
      <w:tblPr>
        <w:tblW w:type="dxa" w:w="9066"/>
        <w:tblBorders>
          <w:top w:val="none" w:color="FFFFFF" w:sz="0"/>
          <w:left w:val="none" w:color="FFFFFF" w:sz="0"/>
          <w:bottom w:val="none" w:color="FFFFFF" w:sz="0"/>
          <w:right w:val="none" w:color="FFFFFF" w:sz="0"/>
          <w:insideH w:val="none" w:color="FFFFFF" w:sz="0"/>
          <w:insideV w:val="none" w:color="FFFFFF" w:sz="0"/>
        </w:tblBorders>
      </w:tblPr>
      <w:tblGrid>
        <w:gridCol w:w="2440"/>
        <w:gridCol w:w="6626"/>
      </w:tblGrid>
      <w:tr>
        <w:trPr>
          <w:cantSplit/>
        </w:trPr>
        <w:tc>
          <w:tcPr>
            <w:tcW w:type="dxa" w:w="2440"/>
            <w:tcMar>
              <w:top w:type="dxa" w:w="24"/>
              <w:bottom w:type="dxa" w:w="24"/>
              <w:right w:type="dxa" w:w="160"/>
            </w:tcMar>
          </w:tcPr>
          <w:p>
            <w:pPr>
              <w:spacing w:after="0" w:before="0" w:line="250"/>
            </w:pPr>
            <w:r>
              <w:rPr>
                <w:rFonts w:ascii="Segoe UI" w:cs="Segoe UI" w:eastAsia="Segoe UI" w:hAnsi="Segoe UI"/>
                <w:b/>
                <w:bCs/>
                <w:color w:val="111827"/>
                <w:sz w:val="21"/>
                <w:szCs w:val="21"/>
              </w:rPr>
              <w:t xml:space="preserve">Backend</w:t>
            </w:r>
          </w:p>
        </w:tc>
        <w:tc>
          <w:tcPr>
            <w:tcW w:type="dxa" w:w="6626"/>
            <w:tcMar>
              <w:top w:type="dxa" w:w="24"/>
              <w:bottom w:type="dxa" w:w="24"/>
            </w:tcMar>
          </w:tcPr>
          <w:p>
            <w:pPr>
              <w:spacing w:after="0" w:before="0" w:line="250"/>
            </w:pPr>
            <w:r>
              <w:rPr>
                <w:rFonts w:ascii="Segoe UI" w:cs="Segoe UI" w:eastAsia="Segoe UI" w:hAnsi="Segoe UI"/>
                <w:b w:val="false"/>
                <w:bCs w:val="false"/>
                <w:color w:val="475569"/>
                <w:sz w:val="20"/>
                <w:szCs w:val="20"/>
              </w:rPr>
              <w:t xml:space="preserve">C#, .NET, SQL Server, Entity Framework, application services, business logic, tests</w:t>
            </w:r>
          </w:p>
        </w:tc>
      </w:tr>
      <w:tr>
        <w:trPr>
          <w:cantSplit/>
        </w:trPr>
        <w:tc>
          <w:tcPr>
            <w:tcW w:type="dxa" w:w="2440"/>
            <w:tcMar>
              <w:top w:type="dxa" w:w="24"/>
              <w:bottom w:type="dxa" w:w="24"/>
              <w:right w:type="dxa" w:w="160"/>
            </w:tcMar>
          </w:tcPr>
          <w:p>
            <w:pPr>
              <w:spacing w:after="0" w:before="0" w:line="250"/>
            </w:pPr>
            <w:r>
              <w:rPr>
                <w:rFonts w:ascii="Segoe UI" w:cs="Segoe UI" w:eastAsia="Segoe UI" w:hAnsi="Segoe UI"/>
                <w:b/>
                <w:bCs/>
                <w:color w:val="111827"/>
                <w:sz w:val="21"/>
                <w:szCs w:val="21"/>
              </w:rPr>
              <w:t xml:space="preserve">Architecture</w:t>
            </w:r>
          </w:p>
        </w:tc>
        <w:tc>
          <w:tcPr>
            <w:tcW w:type="dxa" w:w="6626"/>
            <w:tcMar>
              <w:top w:type="dxa" w:w="24"/>
              <w:bottom w:type="dxa" w:w="24"/>
            </w:tcMar>
          </w:tcPr>
          <w:p>
            <w:pPr>
              <w:spacing w:after="0" w:before="0" w:line="250"/>
            </w:pPr>
            <w:r>
              <w:rPr>
                <w:rFonts w:ascii="Segoe UI" w:cs="Segoe UI" w:eastAsia="Segoe UI" w:hAnsi="Segoe UI"/>
                <w:b w:val="false"/>
                <w:bCs w:val="false"/>
                <w:color w:val="475569"/>
                <w:sz w:val="20"/>
                <w:szCs w:val="20"/>
              </w:rPr>
              <w:t xml:space="preserve">domain boundaries, explicit contracts, legacy refactoring, data model design, maintainability</w:t>
            </w:r>
          </w:p>
        </w:tc>
      </w:tr>
      <w:tr>
        <w:trPr>
          <w:cantSplit/>
        </w:trPr>
        <w:tc>
          <w:tcPr>
            <w:tcW w:type="dxa" w:w="2440"/>
            <w:tcMar>
              <w:top w:type="dxa" w:w="24"/>
              <w:bottom w:type="dxa" w:w="24"/>
              <w:right w:type="dxa" w:w="160"/>
            </w:tcMar>
          </w:tcPr>
          <w:p>
            <w:pPr>
              <w:spacing w:after="0" w:before="0" w:line="250"/>
            </w:pPr>
            <w:r>
              <w:rPr>
                <w:rFonts w:ascii="Segoe UI" w:cs="Segoe UI" w:eastAsia="Segoe UI" w:hAnsi="Segoe UI"/>
                <w:b/>
                <w:bCs/>
                <w:color w:val="111827"/>
                <w:sz w:val="21"/>
                <w:szCs w:val="21"/>
              </w:rPr>
              <w:t xml:space="preserve">Delivery</w:t>
            </w:r>
          </w:p>
        </w:tc>
        <w:tc>
          <w:tcPr>
            <w:tcW w:type="dxa" w:w="6626"/>
            <w:tcMar>
              <w:top w:type="dxa" w:w="24"/>
              <w:bottom w:type="dxa" w:w="24"/>
            </w:tcMar>
          </w:tcPr>
          <w:p>
            <w:pPr>
              <w:spacing w:after="0" w:before="0" w:line="250"/>
            </w:pPr>
            <w:r>
              <w:rPr>
                <w:rFonts w:ascii="Segoe UI" w:cs="Segoe UI" w:eastAsia="Segoe UI" w:hAnsi="Segoe UI"/>
                <w:b w:val="false"/>
                <w:bCs w:val="false"/>
                <w:color w:val="475569"/>
                <w:sz w:val="20"/>
                <w:szCs w:val="20"/>
              </w:rPr>
              <w:t xml:space="preserve">data migrations, feature flags, observability, reports, staged rollout, documentation</w:t>
            </w:r>
          </w:p>
        </w:tc>
      </w:tr>
      <w:tr>
        <w:trPr>
          <w:cantSplit/>
        </w:trPr>
        <w:tc>
          <w:tcPr>
            <w:tcW w:type="dxa" w:w="2440"/>
            <w:tcMar>
              <w:top w:type="dxa" w:w="24"/>
              <w:bottom w:type="dxa" w:w="24"/>
              <w:right w:type="dxa" w:w="160"/>
            </w:tcMar>
          </w:tcPr>
          <w:p>
            <w:pPr>
              <w:spacing w:after="0" w:before="0" w:line="250"/>
            </w:pPr>
            <w:r>
              <w:rPr>
                <w:rFonts w:ascii="Segoe UI" w:cs="Segoe UI" w:eastAsia="Segoe UI" w:hAnsi="Segoe UI"/>
                <w:b/>
                <w:bCs/>
                <w:color w:val="111827"/>
                <w:sz w:val="21"/>
                <w:szCs w:val="21"/>
              </w:rPr>
              <w:t xml:space="preserve">Desktop</w:t>
            </w:r>
          </w:p>
        </w:tc>
        <w:tc>
          <w:tcPr>
            <w:tcW w:type="dxa" w:w="6626"/>
            <w:tcMar>
              <w:top w:type="dxa" w:w="24"/>
              <w:bottom w:type="dxa" w:w="24"/>
            </w:tcMar>
          </w:tcPr>
          <w:p>
            <w:pPr>
              <w:spacing w:after="0" w:before="0" w:line="250"/>
            </w:pPr>
            <w:r>
              <w:rPr>
                <w:rFonts w:ascii="Segoe UI" w:cs="Segoe UI" w:eastAsia="Segoe UI" w:hAnsi="Segoe UI"/>
                <w:b w:val="false"/>
                <w:bCs w:val="false"/>
                <w:color w:val="475569"/>
                <w:sz w:val="20"/>
                <w:szCs w:val="20"/>
              </w:rPr>
              <w:t xml:space="preserve">WPF, MVVM, Windows API, screen capture, export pipelines, ClickOnce deployment</w:t>
            </w:r>
          </w:p>
        </w:tc>
      </w:tr>
    </w:tbl>
    <w:p>
      <w:pPr>
        <w:keepNext/>
        <w:spacing w:after="50" w:before="190" w:line="250"/>
      </w:pPr>
      <w:r>
        <w:rPr>
          <w:rFonts w:ascii="Segoe UI" w:cs="Segoe UI" w:eastAsia="Segoe UI" w:hAnsi="Segoe UI"/>
          <w:b/>
          <w:bCs/>
          <w:color w:val="111827"/>
          <w:sz w:val="27"/>
          <w:szCs w:val="27"/>
        </w:rPr>
        <w:t xml:space="preserve">Languages</w:t>
      </w:r>
    </w:p>
    <w:p>
      <w:pPr>
        <w:pBdr>
          <w:bottom w:val="single" w:color="D7E2F1" w:sz="6" w:space="1"/>
        </w:pBdr>
        <w:spacing w:after="100" w:before="25" w:line="20"/>
      </w:pPr>
      <w:r>
        <w:rPr>
          <w:rFonts w:ascii="Segoe UI" w:cs="Segoe UI" w:eastAsia="Segoe UI" w:hAnsi="Segoe UI"/>
          <w:sz w:val="2"/>
          <w:szCs w:val="2"/>
        </w:rPr>
        <w:t xml:space="preserve"/>
      </w:r>
    </w:p>
    <w:tbl>
      <w:tblPr>
        <w:tblW w:type="dxa" w:w="9066"/>
        <w:tblBorders>
          <w:top w:val="none" w:color="FFFFFF" w:sz="0"/>
          <w:left w:val="none" w:color="FFFFFF" w:sz="0"/>
          <w:bottom w:val="none" w:color="FFFFFF" w:sz="0"/>
          <w:right w:val="none" w:color="FFFFFF" w:sz="0"/>
          <w:insideH w:val="none" w:color="FFFFFF" w:sz="0"/>
          <w:insideV w:val="none" w:color="FFFFFF" w:sz="0"/>
        </w:tblBorders>
      </w:tblPr>
      <w:tblGrid>
        <w:gridCol w:w="2440"/>
        <w:gridCol w:w="6626"/>
      </w:tblGrid>
      <w:tr>
        <w:trPr>
          <w:cantSplit/>
        </w:trPr>
        <w:tc>
          <w:tcPr>
            <w:tcW w:type="dxa" w:w="2440"/>
            <w:tcMar>
              <w:top w:type="dxa" w:w="24"/>
              <w:bottom w:type="dxa" w:w="24"/>
              <w:right w:type="dxa" w:w="160"/>
            </w:tcMar>
          </w:tcPr>
          <w:p>
            <w:pPr>
              <w:spacing w:after="0" w:before="0" w:line="250"/>
            </w:pPr>
            <w:r>
              <w:rPr>
                <w:rFonts w:ascii="Segoe UI" w:cs="Segoe UI" w:eastAsia="Segoe UI" w:hAnsi="Segoe UI"/>
                <w:b/>
                <w:bCs/>
                <w:color w:val="111827"/>
                <w:sz w:val="21"/>
                <w:szCs w:val="21"/>
              </w:rPr>
              <w:t xml:space="preserve">Czech</w:t>
            </w:r>
          </w:p>
        </w:tc>
        <w:tc>
          <w:tcPr>
            <w:tcW w:type="dxa" w:w="6626"/>
            <w:tcMar>
              <w:top w:type="dxa" w:w="24"/>
              <w:bottom w:type="dxa" w:w="24"/>
            </w:tcMar>
          </w:tcPr>
          <w:p>
            <w:pPr>
              <w:spacing w:after="0" w:before="0" w:line="250"/>
            </w:pPr>
            <w:r>
              <w:rPr>
                <w:rFonts w:ascii="Segoe UI" w:cs="Segoe UI" w:eastAsia="Segoe UI" w:hAnsi="Segoe UI"/>
                <w:b w:val="false"/>
                <w:bCs w:val="false"/>
                <w:color w:val="475569"/>
                <w:sz w:val="20"/>
                <w:szCs w:val="20"/>
              </w:rPr>
              <w:t xml:space="preserve">Native speaker</w:t>
            </w:r>
          </w:p>
        </w:tc>
      </w:tr>
      <w:tr>
        <w:trPr>
          <w:cantSplit/>
        </w:trPr>
        <w:tc>
          <w:tcPr>
            <w:tcW w:type="dxa" w:w="2440"/>
            <w:tcMar>
              <w:top w:type="dxa" w:w="24"/>
              <w:bottom w:type="dxa" w:w="24"/>
              <w:right w:type="dxa" w:w="160"/>
            </w:tcMar>
          </w:tcPr>
          <w:p>
            <w:pPr>
              <w:spacing w:after="0" w:before="0" w:line="250"/>
            </w:pPr>
            <w:r>
              <w:rPr>
                <w:rFonts w:ascii="Segoe UI" w:cs="Segoe UI" w:eastAsia="Segoe UI" w:hAnsi="Segoe UI"/>
                <w:b/>
                <w:bCs/>
                <w:color w:val="111827"/>
                <w:sz w:val="21"/>
                <w:szCs w:val="21"/>
              </w:rPr>
              <w:t xml:space="preserve">English</w:t>
            </w:r>
          </w:p>
        </w:tc>
        <w:tc>
          <w:tcPr>
            <w:tcW w:type="dxa" w:w="6626"/>
            <w:tcMar>
              <w:top w:type="dxa" w:w="24"/>
              <w:bottom w:type="dxa" w:w="24"/>
            </w:tcMar>
          </w:tcPr>
          <w:p>
            <w:pPr>
              <w:spacing w:after="0" w:before="0" w:line="250"/>
            </w:pPr>
            <w:r>
              <w:rPr>
                <w:rFonts w:ascii="Segoe UI" w:cs="Segoe UI" w:eastAsia="Segoe UI" w:hAnsi="Segoe UI"/>
                <w:b w:val="false"/>
                <w:bCs w:val="false"/>
                <w:color w:val="475569"/>
                <w:sz w:val="20"/>
                <w:szCs w:val="20"/>
              </w:rPr>
              <w:t xml:space="preserve">Professional working proficiency - used daily for 4 years at Mews</w:t>
            </w:r>
          </w:p>
        </w:tc>
      </w:tr>
    </w:tbl>
    <w:p>
      <w:pPr>
        <w:keepNext/>
        <w:spacing w:after="50" w:before="190" w:line="250"/>
      </w:pPr>
      <w:r>
        <w:rPr>
          <w:rFonts w:ascii="Segoe UI" w:cs="Segoe UI" w:eastAsia="Segoe UI" w:hAnsi="Segoe UI"/>
          <w:b/>
          <w:bCs/>
          <w:color w:val="111827"/>
          <w:sz w:val="27"/>
          <w:szCs w:val="27"/>
        </w:rPr>
        <w:t xml:space="preserve">Working Style</w:t>
      </w:r>
    </w:p>
    <w:p>
      <w:pPr>
        <w:pBdr>
          <w:bottom w:val="single" w:color="D7E2F1" w:sz="6" w:space="1"/>
        </w:pBdr>
        <w:spacing w:after="150" w:before="30" w:line="20"/>
      </w:pPr>
      <w:r>
        <w:rPr>
          <w:rFonts w:ascii="Segoe UI" w:cs="Segoe UI" w:eastAsia="Segoe UI" w:hAnsi="Segoe UI"/>
          <w:sz w:val="2"/>
          <w:szCs w:val="2"/>
        </w:rPr>
        <w:t xml:space="preserve"/>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Understand domain rules before changing implementation details.</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Keep risky changes observable and reversible through feature flags, reports, and staged rollout.</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Document complex behavior when it helps support, onboarding, or future debugging.</w:t>
      </w:r>
    </w:p>
    <w:p>
      <w:pPr>
        <w:pStyle w:val="ListParagraph"/>
        <w:numPr>
          <w:ilvl w:val="0"/>
          <w:numId w:val="2"/>
        </w:numPr>
        <w:spacing w:after="30" w:before="0" w:line="245"/>
      </w:pPr>
      <w:r>
        <w:rPr>
          <w:rFonts w:ascii="Segoe UI" w:cs="Segoe UI" w:eastAsia="Segoe UI" w:hAnsi="Segoe UI"/>
          <w:b w:val="false"/>
          <w:bCs w:val="false"/>
          <w:color w:val="475569"/>
          <w:sz w:val="20"/>
          <w:szCs w:val="20"/>
        </w:rPr>
        <w:t xml:space="preserve">Prefer practical clarity over labels: the work should show what I can do.</w:t>
      </w:r>
    </w:p>
    <w:p>
      <w:pPr>
        <w:keepNext/>
        <w:spacing w:after="0" w:before="150" w:line="260"/>
      </w:pPr>
      <w:r>
        <w:rPr>
          <w:rFonts w:ascii="Segoe UI" w:cs="Segoe UI" w:eastAsia="Segoe UI" w:hAnsi="Segoe UI"/>
          <w:b/>
          <w:bCs/>
          <w:color w:val="111827"/>
          <w:sz w:val="40"/>
          <w:szCs w:val="40"/>
        </w:rPr>
        <w:t xml:space="preserve">Personal Projects</w:t>
      </w:r>
    </w:p>
    <w:p>
      <w:pPr>
        <w:keepNext/>
        <w:spacing w:after="50" w:before="50" w:line="260"/>
      </w:pPr>
      <w:r>
        <w:rPr>
          <w:rFonts w:ascii="Segoe UI" w:cs="Segoe UI" w:eastAsia="Segoe UI" w:hAnsi="Segoe UI"/>
          <w:b w:val="false"/>
          <w:bCs w:val="false"/>
          <w:color w:val="6B7C93"/>
          <w:sz w:val="24"/>
          <w:szCs w:val="24"/>
        </w:rPr>
        <w:t xml:space="preserve">Product and learning systems built outside work</w:t>
      </w:r>
    </w:p>
    <w:p>
      <w:pPr>
        <w:pBdr>
          <w:bottom w:val="single" w:color="2563EB" w:sz="10" w:space="1"/>
        </w:pBdr>
        <w:spacing w:after="90" w:before="50" w:line="20"/>
      </w:pPr>
      <w:r>
        <w:rPr>
          <w:rFonts w:ascii="Segoe UI" w:cs="Segoe UI" w:eastAsia="Segoe UI" w:hAnsi="Segoe UI"/>
          <w:sz w:val="2"/>
          <w:szCs w:val="2"/>
        </w:rPr>
        <w:t xml:space="preserve"/>
      </w:r>
    </w:p>
    <w:tbl>
      <w:tblPr>
        <w:tblW w:type="dxa" w:w="9066"/>
        <w:tblBorders>
          <w:top w:val="none" w:color="FFFFFF" w:sz="0"/>
          <w:left w:val="none" w:color="FFFFFF" w:sz="0"/>
          <w:bottom w:val="none" w:color="FFFFFF" w:sz="0"/>
          <w:right w:val="none" w:color="FFFFFF" w:sz="0"/>
          <w:insideH w:val="none" w:color="FFFFFF" w:sz="0"/>
          <w:insideV w:val="none" w:color="FFFFFF" w:sz="0"/>
        </w:tblBorders>
      </w:tblPr>
      <w:tblGrid>
        <w:gridCol w:w="4533"/>
        <w:gridCol w:w="4533"/>
      </w:tblGrid>
      <w:tr>
        <w:trPr>
          <w:cantSplit/>
        </w:trPr>
        <w:tc>
          <w:tcPr>
            <w:tcW w:type="dxa" w:w="4533"/>
            <w:tcMar>
              <w:top w:type="dxa" w:w="40"/>
              <w:bottom w:type="dxa" w:w="70"/>
              <w:right w:type="dxa" w:w="300"/>
            </w:tcMar>
          </w:tcPr>
          <w:p>
            <w:pPr>
              <w:spacing w:after="0" w:before="0" w:line="250"/>
            </w:pPr>
            <w:r>
              <w:rPr>
                <w:rFonts w:ascii="Segoe UI" w:cs="Segoe UI" w:eastAsia="Segoe UI" w:hAnsi="Segoe UI"/>
                <w:b/>
                <w:bCs/>
                <w:color w:val="111827"/>
                <w:sz w:val="24"/>
                <w:szCs w:val="24"/>
              </w:rPr>
              <w:t xml:space="preserve">AI Coach</w:t>
            </w:r>
          </w:p>
          <w:p>
            <w:pPr>
              <w:spacing w:after="60" w:before="30" w:line="250"/>
            </w:pPr>
            <w:r>
              <w:rPr>
                <w:rFonts w:ascii="Segoe UI" w:cs="Segoe UI" w:eastAsia="Segoe UI" w:hAnsi="Segoe UI"/>
                <w:b w:val="false"/>
                <w:bCs w:val="false"/>
                <w:color w:val="6B7C93"/>
                <w:sz w:val="20"/>
                <w:szCs w:val="20"/>
              </w:rPr>
              <w:t xml:space="preserve">Personal planning and reflection application</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Built around daily planning, reality capture, tasks, notes, rituals, and evening reflection.</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Separates plan from reality, so planning can improve from evidence instead of memory alone.</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Used as a real beta system in my own life, then adjusted according to what actually helps.</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A place where I practice product thinking, mobile-first workflows, and AI-assisted development.</w:t>
            </w:r>
          </w:p>
        </w:tc>
        <w:tc>
          <w:tcPr>
            <w:tcW w:type="dxa" w:w="4533"/>
            <w:tcMar>
              <w:top w:type="dxa" w:w="40"/>
              <w:bottom w:type="dxa" w:w="70"/>
              <w:right w:type="dxa" w:w="300"/>
            </w:tcMar>
          </w:tcPr>
          <w:p>
            <w:pPr>
              <w:spacing w:after="0" w:before="0" w:line="250"/>
            </w:pPr>
            <w:r>
              <w:rPr>
                <w:rFonts w:ascii="Segoe UI" w:cs="Segoe UI" w:eastAsia="Segoe UI" w:hAnsi="Segoe UI"/>
                <w:b/>
                <w:bCs/>
                <w:color w:val="111827"/>
                <w:sz w:val="24"/>
                <w:szCs w:val="24"/>
              </w:rPr>
              <w:t xml:space="preserve">AI Factory</w:t>
            </w:r>
          </w:p>
          <w:p>
            <w:pPr>
              <w:spacing w:after="60" w:before="30" w:line="250"/>
            </w:pPr>
            <w:r>
              <w:rPr>
                <w:rFonts w:ascii="Segoe UI" w:cs="Segoe UI" w:eastAsia="Segoe UI" w:hAnsi="Segoe UI"/>
                <w:b w:val="false"/>
                <w:bCs w:val="false"/>
                <w:color w:val="6B7C93"/>
                <w:sz w:val="20"/>
                <w:szCs w:val="20"/>
              </w:rPr>
              <w:t xml:space="preserve">Agent workflow and learning system</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Experiments with turning a repository task board into structured work for coding agents.</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Connects task selection, context handoff, branch work, verification, pull requests, and feedback.</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Focuses on rules, boundaries, output review, and making AI-assisted work less dependent on constant prompting.</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Also turns notes and documentation into reusable learning material and understanding checks.</w:t>
            </w:r>
          </w:p>
        </w:tc>
      </w:tr>
    </w:tbl>
    <w:p>
      <w:pPr>
        <w:keepNext/>
        <w:pageBreakBefore/>
        <w:spacing w:after="0" w:before="0" w:line="260"/>
      </w:pPr>
      <w:r>
        <w:rPr>
          <w:rFonts w:ascii="Segoe UI" w:cs="Segoe UI" w:eastAsia="Segoe UI" w:hAnsi="Segoe UI"/>
          <w:b/>
          <w:bCs/>
          <w:color w:val="111827"/>
          <w:sz w:val="40"/>
          <w:szCs w:val="40"/>
        </w:rPr>
        <w:t xml:space="preserve">Selected Projects</w:t>
      </w:r>
    </w:p>
    <w:p>
      <w:pPr>
        <w:keepNext/>
        <w:spacing w:after="50" w:before="50" w:line="260"/>
      </w:pPr>
      <w:r>
        <w:rPr>
          <w:rFonts w:ascii="Segoe UI" w:cs="Segoe UI" w:eastAsia="Segoe UI" w:hAnsi="Segoe UI"/>
          <w:b w:val="false"/>
          <w:bCs w:val="false"/>
          <w:color w:val="6B7C93"/>
          <w:sz w:val="24"/>
          <w:szCs w:val="24"/>
        </w:rPr>
        <w:t xml:space="preserve">Professional case studies from work experience</w:t>
      </w:r>
    </w:p>
    <w:p>
      <w:pPr>
        <w:pBdr>
          <w:bottom w:val="single" w:color="2563EB" w:sz="10" w:space="1"/>
        </w:pBdr>
        <w:spacing w:after="90" w:before="50" w:line="20"/>
      </w:pPr>
      <w:r>
        <w:rPr>
          <w:rFonts w:ascii="Segoe UI" w:cs="Segoe UI" w:eastAsia="Segoe UI" w:hAnsi="Segoe UI"/>
          <w:sz w:val="2"/>
          <w:szCs w:val="2"/>
        </w:rPr>
        <w:t xml:space="preserve"/>
      </w:r>
    </w:p>
    <w:p>
      <w:pPr>
        <w:keepNext/>
        <w:spacing w:after="140" w:before="150" w:line="260"/>
      </w:pPr>
      <w:r>
        <w:rPr>
          <w:rFonts w:ascii="Segoe UI" w:cs="Segoe UI" w:eastAsia="Segoe UI" w:hAnsi="Segoe UI"/>
          <w:b/>
          <w:bCs/>
          <w:color w:val="2563EB"/>
          <w:sz w:val="28"/>
          <w:szCs w:val="28"/>
        </w:rPr>
        <w:t xml:space="preserve">Mews / Billing &amp; Finance</w:t>
      </w:r>
    </w:p>
    <w:tbl>
      <w:tblPr>
        <w:tblW w:type="dxa" w:w="9066"/>
        <w:tblBorders>
          <w:top w:val="none" w:color="FFFFFF" w:sz="0"/>
          <w:left w:val="none" w:color="FFFFFF" w:sz="0"/>
          <w:bottom w:val="none" w:color="FFFFFF" w:sz="0"/>
          <w:right w:val="none" w:color="FFFFFF" w:sz="0"/>
          <w:insideH w:val="none" w:color="FFFFFF" w:sz="0"/>
          <w:insideV w:val="none" w:color="FFFFFF" w:sz="0"/>
        </w:tblBorders>
      </w:tblPr>
      <w:tblGrid>
        <w:gridCol w:w="4533"/>
        <w:gridCol w:w="4533"/>
      </w:tblGrid>
      <w:tr>
        <w:trPr>
          <w:cantSplit/>
        </w:trPr>
        <w:tc>
          <w:tcPr>
            <w:tcW w:type="dxa" w:w="4533"/>
            <w:tcMar>
              <w:top w:type="dxa" w:w="40"/>
              <w:bottom w:type="dxa" w:w="70"/>
              <w:right w:type="dxa" w:w="300"/>
            </w:tcMar>
          </w:tcPr>
          <w:p>
            <w:pPr>
              <w:spacing w:after="0" w:before="0" w:line="250"/>
            </w:pPr>
            <w:r>
              <w:rPr>
                <w:rFonts w:ascii="Segoe UI" w:cs="Segoe UI" w:eastAsia="Segoe UI" w:hAnsi="Segoe UI"/>
                <w:b/>
                <w:bCs/>
                <w:color w:val="111827"/>
                <w:sz w:val="24"/>
                <w:szCs w:val="24"/>
              </w:rPr>
              <w:t xml:space="preserve">Historical correctness of accounting categories</w:t>
            </w:r>
          </w:p>
          <w:p>
            <w:pPr>
              <w:spacing w:after="60" w:before="30" w:line="250"/>
            </w:pPr>
            <w:r>
              <w:rPr>
                <w:rFonts w:ascii="Segoe UI" w:cs="Segoe UI" w:eastAsia="Segoe UI" w:hAnsi="Segoe UI"/>
                <w:b w:val="false"/>
                <w:bCs w:val="false"/>
                <w:color w:val="6B7C93"/>
                <w:sz w:val="20"/>
                <w:szCs w:val="20"/>
              </w:rPr>
              <w:t xml:space="preserve">C#, .NET, data correctness, migration</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Stabilized financial reporting by storing accounting categories directly on items instead of recalculating them from current configuration.</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Refactored and documented the calculation so support could verify how a specific item was classified.</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Prepared dry-run and fix-mode migration tooling, including exports for more than 5000 hotels.</w:t>
            </w:r>
          </w:p>
        </w:tc>
        <w:tc>
          <w:tcPr>
            <w:tcW w:type="dxa" w:w="4533"/>
            <w:tcMar>
              <w:top w:type="dxa" w:w="40"/>
              <w:bottom w:type="dxa" w:w="70"/>
              <w:right w:type="dxa" w:w="300"/>
            </w:tcMar>
          </w:tcPr>
          <w:p>
            <w:pPr>
              <w:spacing w:after="0" w:before="0" w:line="250"/>
            </w:pPr>
            <w:r>
              <w:rPr>
                <w:rFonts w:ascii="Segoe UI" w:cs="Segoe UI" w:eastAsia="Segoe UI" w:hAnsi="Segoe UI"/>
                <w:b/>
                <w:bCs/>
                <w:color w:val="111827"/>
                <w:sz w:val="24"/>
                <w:szCs w:val="24"/>
              </w:rPr>
              <w:t xml:space="preserve">Feature Flag Runner</w:t>
            </w:r>
          </w:p>
          <w:p>
            <w:pPr>
              <w:spacing w:after="60" w:before="30" w:line="250"/>
            </w:pPr>
            <w:r>
              <w:rPr>
                <w:rFonts w:ascii="Segoe UI" w:cs="Segoe UI" w:eastAsia="Segoe UI" w:hAnsi="Segoe UI"/>
                <w:b w:val="false"/>
                <w:bCs w:val="false"/>
                <w:color w:val="6B7C93"/>
                <w:sz w:val="20"/>
                <w:szCs w:val="20"/>
              </w:rPr>
              <w:t xml:space="preserve">C#, .NET, feature flags, observability</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Created a shared runner pattern for changes behind feature flags.</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Supported switching behavior, running a new path in the background, measuring execution, monitoring errors, and comparing results.</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Made logging and measurement a natural part of risky backend changes.</w:t>
            </w:r>
          </w:p>
        </w:tc>
      </w:tr>
      <w:tr>
        <w:trPr>
          <w:cantSplit/>
        </w:trPr>
        <w:tc>
          <w:tcPr>
            <w:tcW w:type="dxa" w:w="4533"/>
            <w:tcMar>
              <w:top w:type="dxa" w:w="40"/>
              <w:bottom w:type="dxa" w:w="70"/>
              <w:right w:type="dxa" w:w="300"/>
            </w:tcMar>
          </w:tcPr>
          <w:p>
            <w:pPr>
              <w:spacing w:after="0" w:before="0" w:line="250"/>
            </w:pPr>
            <w:r>
              <w:rPr>
                <w:rFonts w:ascii="Segoe UI" w:cs="Segoe UI" w:eastAsia="Segoe UI" w:hAnsi="Segoe UI"/>
                <w:b/>
                <w:bCs/>
                <w:color w:val="111827"/>
                <w:sz w:val="24"/>
                <w:szCs w:val="24"/>
              </w:rPr>
              <w:t xml:space="preserve">Separating the Billing domain inside a monolith</w:t>
            </w:r>
          </w:p>
          <w:p>
            <w:pPr>
              <w:spacing w:after="60" w:before="30" w:line="250"/>
            </w:pPr>
            <w:r>
              <w:rPr>
                <w:rFonts w:ascii="Segoe UI" w:cs="Segoe UI" w:eastAsia="Segoe UI" w:hAnsi="Segoe UI"/>
                <w:b w:val="false"/>
                <w:bCs w:val="false"/>
                <w:color w:val="6B7C93"/>
                <w:sz w:val="20"/>
                <w:szCs w:val="20"/>
              </w:rPr>
              <w:t xml:space="preserve">Architecture proposal, Entity Framework</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Prepared a proposal for gradually clarifying Billing boundaries without a large rewrite.</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Mapped implicit dependencies around shared entities, loaders, navigation properties, and domain logic coupled to persistence.</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Proposed narrower contracts, explicit loading and mapping, and clearer domain entry points.</w:t>
            </w:r>
          </w:p>
        </w:tc>
        <w:tc>
          <w:tcPr>
            <w:tcW w:type="dxa" w:w="4533"/>
            <w:tcMar>
              <w:top w:type="dxa" w:w="40"/>
              <w:bottom w:type="dxa" w:w="70"/>
              <w:right w:type="dxa" w:w="300"/>
            </w:tcMar>
          </w:tcPr>
          <w:p>
            <w:pPr>
              <w:spacing w:after="0" w:before="0" w:line="250"/>
            </w:pPr>
            <w:r>
              <w:rPr>
                <w:rFonts w:ascii="Segoe UI" w:cs="Segoe UI" w:eastAsia="Segoe UI" w:hAnsi="Segoe UI"/>
                <w:b/>
                <w:bCs/>
                <w:color w:val="111827"/>
                <w:sz w:val="24"/>
                <w:szCs w:val="24"/>
              </w:rPr>
              <w:t xml:space="preserve">Turning documentation into team learning</w:t>
            </w:r>
          </w:p>
          <w:p>
            <w:pPr>
              <w:spacing w:after="60" w:before="30" w:line="250"/>
            </w:pPr>
            <w:r>
              <w:rPr>
                <w:rFonts w:ascii="Segoe UI" w:cs="Segoe UI" w:eastAsia="Segoe UI" w:hAnsi="Segoe UI"/>
                <w:b w:val="false"/>
                <w:bCs w:val="false"/>
                <w:color w:val="6B7C93"/>
                <w:sz w:val="20"/>
                <w:szCs w:val="20"/>
              </w:rPr>
              <w:t xml:space="preserve">Documentation, onboarding, knowledge sharing</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Helped onboard newcomers into the billing area and contributed to domain documentation.</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Experimented with a shared Micro-based learning flow that made progress, questions, and peer help visible.</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Took away a stronger view of documentation as a living team practice, not just a static link.</w:t>
            </w:r>
          </w:p>
        </w:tc>
      </w:tr>
    </w:tbl>
    <w:p>
      <w:pPr>
        <w:keepNext/>
        <w:spacing w:after="140" w:before="150" w:line="260"/>
      </w:pPr>
      <w:r>
        <w:rPr>
          <w:rFonts w:ascii="Segoe UI" w:cs="Segoe UI" w:eastAsia="Segoe UI" w:hAnsi="Segoe UI"/>
          <w:b/>
          <w:bCs/>
          <w:color w:val="2563EB"/>
          <w:sz w:val="28"/>
          <w:szCs w:val="28"/>
        </w:rPr>
        <w:t xml:space="preserve">Other Selected Work</w:t>
      </w:r>
    </w:p>
    <w:tbl>
      <w:tblPr>
        <w:tblW w:type="dxa" w:w="9066"/>
        <w:tblBorders>
          <w:top w:val="none" w:color="FFFFFF" w:sz="0"/>
          <w:left w:val="none" w:color="FFFFFF" w:sz="0"/>
          <w:bottom w:val="none" w:color="FFFFFF" w:sz="0"/>
          <w:right w:val="none" w:color="FFFFFF" w:sz="0"/>
          <w:insideH w:val="none" w:color="FFFFFF" w:sz="0"/>
          <w:insideV w:val="none" w:color="FFFFFF" w:sz="0"/>
        </w:tblBorders>
      </w:tblPr>
      <w:tblGrid>
        <w:gridCol w:w="4533"/>
        <w:gridCol w:w="4533"/>
      </w:tblGrid>
      <w:tr>
        <w:trPr>
          <w:cantSplit/>
        </w:trPr>
        <w:tc>
          <w:tcPr>
            <w:tcW w:type="dxa" w:w="4533"/>
            <w:tcMar>
              <w:top w:type="dxa" w:w="40"/>
              <w:bottom w:type="dxa" w:w="70"/>
              <w:right w:type="dxa" w:w="300"/>
            </w:tcMar>
          </w:tcPr>
          <w:p>
            <w:pPr>
              <w:spacing w:after="0" w:before="0" w:line="250"/>
            </w:pPr>
            <w:r>
              <w:rPr>
                <w:rFonts w:ascii="Segoe UI" w:cs="Segoe UI" w:eastAsia="Segoe UI" w:hAnsi="Segoe UI"/>
                <w:b/>
                <w:bCs/>
                <w:color w:val="111827"/>
                <w:sz w:val="24"/>
                <w:szCs w:val="24"/>
              </w:rPr>
              <w:t xml:space="preserve">StoryBoard</w:t>
            </w:r>
          </w:p>
          <w:p>
            <w:pPr>
              <w:spacing w:after="60" w:before="30" w:line="250"/>
            </w:pPr>
            <w:r>
              <w:rPr>
                <w:rFonts w:ascii="Segoe UI" w:cs="Segoe UI" w:eastAsia="Segoe UI" w:hAnsi="Segoe UI"/>
                <w:b w:val="false"/>
                <w:bCs w:val="false"/>
                <w:color w:val="6B7C93"/>
                <w:sz w:val="20"/>
                <w:szCs w:val="20"/>
              </w:rPr>
              <w:t xml:space="preserve">GOPAS / desktop application</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Took over a WPF/MVVM training editor and implemented most of the functional application surface.</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Extended the database model, introduced mapping between data entities, domain objects, and view models, and refined the export pipeline.</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Worked across UI, application logic, Windows integration, deployment, and downstream export formats.</w:t>
            </w:r>
          </w:p>
        </w:tc>
        <w:tc>
          <w:tcPr>
            <w:tcW w:type="dxa" w:w="4533"/>
            <w:tcMar>
              <w:top w:type="dxa" w:w="40"/>
              <w:bottom w:type="dxa" w:w="70"/>
              <w:right w:type="dxa" w:w="300"/>
            </w:tcMar>
          </w:tcPr>
          <w:p>
            <w:pPr>
              <w:spacing w:after="0" w:before="0" w:line="250"/>
            </w:pPr>
            <w:r>
              <w:rPr>
                <w:rFonts w:ascii="Segoe UI" w:cs="Segoe UI" w:eastAsia="Segoe UI" w:hAnsi="Segoe UI"/>
                <w:b/>
                <w:bCs/>
                <w:color w:val="111827"/>
                <w:sz w:val="24"/>
                <w:szCs w:val="24"/>
              </w:rPr>
              <w:t xml:space="preserve">Unicode Head Office System</w:t>
            </w:r>
          </w:p>
          <w:p>
            <w:pPr>
              <w:spacing w:after="60" w:before="30" w:line="250"/>
            </w:pPr>
            <w:r>
              <w:rPr>
                <w:rFonts w:ascii="Segoe UI" w:cs="Segoe UI" w:eastAsia="Segoe UI" w:hAnsi="Segoe UI"/>
                <w:b w:val="false"/>
                <w:bCs w:val="false"/>
                <w:color w:val="6B7C93"/>
                <w:sz w:val="20"/>
                <w:szCs w:val="20"/>
              </w:rPr>
              <w:t xml:space="preserve">Unicode Systems / business application</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Worked on a Head Office System for central administration and communication with back-office systems.</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Focused mainly on backend business logic in C#/.NET, tests, and smaller frontend changes inside an existing application.</w:t>
            </w:r>
          </w:p>
          <w:p>
            <w:pPr>
              <w:pStyle w:val="ListParagraph"/>
              <w:numPr>
                <w:ilvl w:val="0"/>
                <w:numId w:val="2"/>
              </w:numPr>
              <w:spacing w:after="24" w:before="0" w:line="232"/>
            </w:pPr>
            <w:r>
              <w:rPr>
                <w:rFonts w:ascii="Segoe UI" w:cs="Segoe UI" w:eastAsia="Segoe UI" w:hAnsi="Segoe UI"/>
                <w:b w:val="false"/>
                <w:bCs w:val="false"/>
                <w:color w:val="475569"/>
                <w:sz w:val="20"/>
                <w:szCs w:val="20"/>
              </w:rPr>
              <w:t xml:space="preserve">Helped maintain and evolve an internal system used across individual locations.</w:t>
            </w:r>
          </w:p>
        </w:tc>
      </w:tr>
    </w:tbl>
    <w:sectPr>
      <w:pgSz w:w="11906" w:h="16838" w:orient="portrait"/>
      <w:pgMar w:top="1420" w:right="1420" w:bottom="1000" w:left="14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00" w:hanging="200"/>
      </w:pPr>
      <w:rPr>
        <w:rFonts w:ascii="Segoe UI" w:cs="Segoe UI" w:eastAsia="Segoe UI" w:hAnsi="Segoe UI"/>
        <w:color w:val="2563E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475569"/>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Denis Šijanov - CV</dc:title>
  <dc:creator>Denis Šijanov</dc:creator>
  <dc:description>Backend Engineer, C#/.NET</dc:description>
  <cp:lastModifiedBy>Un-named</cp:lastModifiedBy>
  <cp:revision>1</cp:revision>
  <dcterms:created xsi:type="dcterms:W3CDTF">2026-09-11T11:17:11.052Z</dcterms:created>
  <dcterms:modified xsi:type="dcterms:W3CDTF">2026-09-11T11:17:11.053Z</dcterms:modified>
</cp:coreProperties>
</file>

<file path=docProps/custom.xml><?xml version="1.0" encoding="utf-8"?>
<Properties xmlns="http://schemas.openxmlformats.org/officeDocument/2006/custom-properties" xmlns:vt="http://schemas.openxmlformats.org/officeDocument/2006/docPropsVTypes"/>
</file>